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Requerimento para aproveitamento de “Estágio Não-Obrigatório”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</w:t>
      </w:r>
      <w:bookmarkStart w:colFirst="0" w:colLast="0" w:name="bookmark=id.tyjcwt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 do curso de Ciências Biológicas Bacharelado com matrícula </w:t>
      </w:r>
      <w:bookmarkStart w:colFirst="0" w:colLast="0" w:name="bookmark=id.gjdgxs" w:id="1"/>
      <w:bookmarkEnd w:id="1"/>
      <w:bookmarkStart w:colFirst="0" w:colLast="0" w:name="bookmark=id.1t3h5s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     , solicito o aproveitamento do “Estágio Não-Obrigatório” como “Estágio obrigatório” na disciplina INBIO31801 - Estágio Profissionalizante Supervisionado, de acordo com o exposto nas Normas Complementares do Estágio Profissionalizante Supervisionado (Resolução 01/2017, do Conselho do Instituto de Biologia).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do Estágio Não-Obrigatório </w:t>
      </w: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2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Razão Social ou Nome do Profissional Liberal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bookmarkStart w:colFirst="0" w:colLast="0" w:name="bookmark=id.30j0zll" w:id="3"/>
            <w:bookmarkEnd w:id="3"/>
            <w:bookmarkStart w:colFirst="0" w:colLast="0" w:name="bookmark=id.4d34og8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Área de Realização do estágio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(de acordo com a resolução CFBIO 227/2010)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: </w:t>
            </w:r>
            <w:bookmarkStart w:colFirst="0" w:colLast="0" w:name="bookmark=id.2s8eyo1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Nome do(a) supervisor(a)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bookmarkStart w:colFirst="0" w:colLast="0" w:name="bookmark=id.17dp8vu" w:id="6"/>
            <w:bookmarkEnd w:id="6"/>
            <w:bookmarkStart w:colFirst="0" w:colLast="0" w:name="bookmark=id.1fob9te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Nome do(a) Professor(a) Orientador(a)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bookmarkStart w:colFirst="0" w:colLast="0" w:name="bookmark=id.3rdcrjn" w:id="8"/>
            <w:bookmarkEnd w:id="8"/>
            <w:bookmarkStart w:colFirst="0" w:colLast="0" w:name="bookmark=id.3znysh7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Vigência do Estágio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bookmarkStart w:colFirst="0" w:colLast="0" w:name="bookmark=id.26in1rg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     / </w:t>
            </w:r>
            <w:bookmarkStart w:colFirst="0" w:colLast="0" w:name="bookmark=id.2et92p0" w:id="11"/>
            <w:bookmarkEnd w:id="11"/>
            <w:bookmarkStart w:colFirst="0" w:colLast="0" w:name="bookmark=id.lnxbz9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     /</w:t>
            </w:r>
            <w:bookmarkStart w:colFirst="0" w:colLast="0" w:name="bookmark=id.35nkun2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       a  </w:t>
            </w:r>
            <w:bookmarkStart w:colFirst="0" w:colLast="0" w:name="bookmark=id.1ksv4uv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     / </w:t>
            </w:r>
            <w:bookmarkStart w:colFirst="0" w:colLast="0" w:name="bookmark=id.44sinio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     / </w:t>
            </w:r>
            <w:bookmarkStart w:colFirst="0" w:colLast="0" w:name="bookmark=id.2jxsxqh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(o período está registrado no TCE)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Carga horária total desenvolvida no estágio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bookmarkStart w:colFirst="0" w:colLast="0" w:name="bookmark=id.3dy6vkm" w:id="17"/>
            <w:bookmarkEnd w:id="17"/>
            <w:bookmarkStart w:colFirst="0" w:colLast="0" w:name="bookmark=id.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Deverá anexar documentação do Estágio Não-Obrigatório.</w:t>
            </w:r>
          </w:p>
          <w:p w:rsidR="00000000" w:rsidDel="00000000" w:rsidP="00000000" w:rsidRDefault="00000000" w:rsidRPr="00000000" w14:paraId="0000000B">
            <w:pPr>
              <w:spacing w:after="12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472"/>
        <w:gridCol w:w="248"/>
        <w:tblGridChange w:id="0">
          <w:tblGrid>
            <w:gridCol w:w="8472"/>
            <w:gridCol w:w="2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(Assinatura do discente)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1" w:hanging="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Parecer: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 de Estágio Profissionalizante Supervisionado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8554.0" w:type="dxa"/>
      <w:jc w:val="left"/>
      <w:tblInd w:w="0.0" w:type="dxa"/>
      <w:tblLayout w:type="fixed"/>
      <w:tblLook w:val="0000"/>
    </w:tblPr>
    <w:tblGrid>
      <w:gridCol w:w="1317"/>
      <w:gridCol w:w="6001"/>
      <w:gridCol w:w="1236"/>
      <w:tblGridChange w:id="0">
        <w:tblGrid>
          <w:gridCol w:w="1317"/>
          <w:gridCol w:w="6001"/>
          <w:gridCol w:w="1236"/>
        </w:tblGrid>
      </w:tblGridChange>
    </w:tblGrid>
    <w:tr>
      <w:trPr>
        <w:cantSplit w:val="0"/>
        <w:trHeight w:val="106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114300" distR="114300">
                <wp:extent cx="699135" cy="733425"/>
                <wp:effectExtent b="0" l="0" r="0" t="0"/>
                <wp:docPr descr="Brasão.gif" id="1029" name="image2.png"/>
                <a:graphic>
                  <a:graphicData uri="http://schemas.openxmlformats.org/drawingml/2006/picture">
                    <pic:pic>
                      <pic:nvPicPr>
                        <pic:cNvPr descr="Brasão.gif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UNIVERSIDADE FEDERAL DE UBERLÂNDIA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INSTITUTO DE BIOLOGIA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COORDENAÇÃO DE ESTÁGIO DO BACHARELADO EM CIÊNCIAS BIOLÓGICAS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114300" distR="114300">
                <wp:extent cx="647700" cy="657225"/>
                <wp:effectExtent b="0" l="0" r="0" t="0"/>
                <wp:docPr descr="UFU.gif" id="1030" name="image1.png"/>
                <a:graphic>
                  <a:graphicData uri="http://schemas.openxmlformats.org/drawingml/2006/picture">
                    <pic:pic>
                      <pic:nvPicPr>
                        <pic:cNvPr descr="UFU.gif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mbria" w:eastAsia="Times New Roman" w:hAnsi="Cambria"/>
      <w:b w:val="1"/>
      <w:bCs w:val="1"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uiPriority w:val="9"/>
    <w:semiHidden w:val="1"/>
    <w:unhideWhenUsed w:val="1"/>
    <w:qFormat w:val="1"/>
    <w:pPr>
      <w:spacing w:after="100" w:afterAutospacing="1" w:before="100" w:beforeAutospacing="1" w:line="240" w:lineRule="auto"/>
      <w:outlineLvl w:val="3"/>
    </w:pPr>
    <w:rPr>
      <w:rFonts w:ascii="Times New Roman" w:eastAsia="Times New Roman" w:hAnsi="Times New Roman"/>
      <w:b w:val="1"/>
      <w:bCs w:val="1"/>
      <w:sz w:val="24"/>
      <w:szCs w:val="24"/>
      <w:lang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4Char" w:customStyle="1">
    <w:name w:val="Título 4 Char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  <w:lang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pPr>
      <w:spacing w:line="240" w:lineRule="auto"/>
    </w:pPr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Go4W4//dDRoZ591gmKanaNKJg==">AMUW2mUzmucf3dDoULZPhaLvtyAEv89obHu2WW5PwiwFFS0SkJJdE1JjKq0uG1u4Ese3MHnp8Piy9W7nOO3sc19/xQ90f1DD9HG8Atll8sg+N1I60hJHGpNVf+0TDCU/qW5b6wcG/pA+njNUleRMHSJIwMlekVM1TXrOCtI1WA4GL+tXiejCr66G6bqKAsI4eVpVIOu79Y2vqc8ee/k49G0QrRGwKKNWK4+wB5lAAIYxWGdvbT7Zdq79EcY8ZTl7ujTdxJ/ZZ6uY4CrjIgZwhI9Gq+++jgcb9pHFc0/knockyamROmd4TXFx2wCDhKJ8hOvWP/uflSxNih5sLdzIX0XqCircl1t2zT7ogT568N8Qensgny1DpWGYXwh8aU7xPE23H+onCz4/JlJQNTGp5Ig882DoolCz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2019-11-28T15:55:00Z</dcterms:created>
  <dc:creator>Gilvane</dc:creator>
</cp:coreProperties>
</file>